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3B" w:rsidRDefault="00153FBE">
      <w:pPr>
        <w:rPr>
          <w:rFonts w:ascii="Times New Roman" w:hAnsi="Times New Roman" w:cs="Times New Roman"/>
          <w:sz w:val="24"/>
          <w:szCs w:val="24"/>
        </w:rPr>
      </w:pPr>
      <w:r w:rsidRPr="00153FBE">
        <w:rPr>
          <w:rFonts w:ascii="Times New Roman" w:hAnsi="Times New Roman" w:cs="Times New Roman"/>
          <w:sz w:val="24"/>
          <w:szCs w:val="24"/>
        </w:rPr>
        <w:t>Rokiškio krašto muziejaus darbuotojų, dirbančių pagal darbo sutartis, vidutinis darbo užmokestis eurais</w:t>
      </w:r>
      <w:r>
        <w:rPr>
          <w:rFonts w:ascii="Times New Roman" w:hAnsi="Times New Roman" w:cs="Times New Roman"/>
          <w:sz w:val="24"/>
          <w:szCs w:val="24"/>
        </w:rPr>
        <w:t xml:space="preserve"> per mėnesį</w:t>
      </w:r>
      <w:r w:rsidRPr="00153FBE">
        <w:rPr>
          <w:rFonts w:ascii="Times New Roman" w:hAnsi="Times New Roman" w:cs="Times New Roman"/>
          <w:sz w:val="24"/>
          <w:szCs w:val="24"/>
        </w:rPr>
        <w:t>, neatskaičius mokesči</w:t>
      </w:r>
      <w:r w:rsidRPr="00153FBE">
        <w:rPr>
          <w:rFonts w:ascii="Times New Roman" w:hAnsi="Times New Roman" w:cs="Times New Roman"/>
          <w:sz w:val="24"/>
          <w:szCs w:val="24"/>
        </w:rPr>
        <w:t>ų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1322"/>
        <w:gridCol w:w="1276"/>
      </w:tblGrid>
      <w:tr w:rsidR="00153FBE" w:rsidTr="00153FBE">
        <w:tc>
          <w:tcPr>
            <w:tcW w:w="3209" w:type="dxa"/>
          </w:tcPr>
          <w:p w:rsidR="00153FBE" w:rsidRDefault="0015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Pareigybės pavadinimas</w:t>
            </w:r>
          </w:p>
        </w:tc>
        <w:tc>
          <w:tcPr>
            <w:tcW w:w="1322" w:type="dxa"/>
          </w:tcPr>
          <w:p w:rsidR="00153FBE" w:rsidRDefault="0015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 IV ketvirtis</w:t>
            </w:r>
          </w:p>
        </w:tc>
        <w:tc>
          <w:tcPr>
            <w:tcW w:w="1276" w:type="dxa"/>
          </w:tcPr>
          <w:p w:rsidR="00153FBE" w:rsidRDefault="0015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 I ketvirtis</w:t>
            </w:r>
          </w:p>
        </w:tc>
      </w:tr>
      <w:tr w:rsidR="00153FBE" w:rsidTr="00153FBE">
        <w:tc>
          <w:tcPr>
            <w:tcW w:w="3209" w:type="dxa"/>
          </w:tcPr>
          <w:p w:rsidR="00153FBE" w:rsidRDefault="0015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Vadovas</w:t>
            </w:r>
          </w:p>
        </w:tc>
        <w:tc>
          <w:tcPr>
            <w:tcW w:w="1322" w:type="dxa"/>
          </w:tcPr>
          <w:p w:rsidR="00153FBE" w:rsidRDefault="0015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2039,00</w:t>
            </w:r>
          </w:p>
        </w:tc>
        <w:tc>
          <w:tcPr>
            <w:tcW w:w="1276" w:type="dxa"/>
          </w:tcPr>
          <w:p w:rsidR="00153FBE" w:rsidRDefault="0015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2296,00</w:t>
            </w:r>
          </w:p>
        </w:tc>
        <w:bookmarkStart w:id="0" w:name="_GoBack"/>
        <w:bookmarkEnd w:id="0"/>
      </w:tr>
      <w:tr w:rsidR="00153FBE" w:rsidTr="00153FBE">
        <w:tc>
          <w:tcPr>
            <w:tcW w:w="3209" w:type="dxa"/>
          </w:tcPr>
          <w:p w:rsidR="00153FBE" w:rsidRDefault="0015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Vadovo pavaduotojai</w:t>
            </w:r>
          </w:p>
        </w:tc>
        <w:tc>
          <w:tcPr>
            <w:tcW w:w="1322" w:type="dxa"/>
          </w:tcPr>
          <w:p w:rsidR="00153FBE" w:rsidRDefault="0015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1467,00</w:t>
            </w:r>
          </w:p>
        </w:tc>
        <w:tc>
          <w:tcPr>
            <w:tcW w:w="1276" w:type="dxa"/>
          </w:tcPr>
          <w:p w:rsidR="00153FBE" w:rsidRDefault="0015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1539,00</w:t>
            </w:r>
          </w:p>
        </w:tc>
      </w:tr>
      <w:tr w:rsidR="00153FBE" w:rsidTr="00153FBE">
        <w:tc>
          <w:tcPr>
            <w:tcW w:w="3209" w:type="dxa"/>
          </w:tcPr>
          <w:p w:rsidR="00153FBE" w:rsidRDefault="0015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Skyrių vedėjai</w:t>
            </w:r>
          </w:p>
        </w:tc>
        <w:tc>
          <w:tcPr>
            <w:tcW w:w="1322" w:type="dxa"/>
          </w:tcPr>
          <w:p w:rsidR="00153FBE" w:rsidRDefault="0015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1352,00</w:t>
            </w:r>
          </w:p>
        </w:tc>
        <w:tc>
          <w:tcPr>
            <w:tcW w:w="1276" w:type="dxa"/>
          </w:tcPr>
          <w:p w:rsidR="00153FBE" w:rsidRDefault="0015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1329,00</w:t>
            </w:r>
          </w:p>
        </w:tc>
      </w:tr>
      <w:tr w:rsidR="00153FBE" w:rsidTr="00153FBE">
        <w:tc>
          <w:tcPr>
            <w:tcW w:w="3209" w:type="dxa"/>
          </w:tcPr>
          <w:p w:rsidR="00153FBE" w:rsidRDefault="0015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Muziejininkai</w:t>
            </w:r>
          </w:p>
        </w:tc>
        <w:tc>
          <w:tcPr>
            <w:tcW w:w="1322" w:type="dxa"/>
          </w:tcPr>
          <w:p w:rsidR="00153FBE" w:rsidRDefault="0015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911,00</w:t>
            </w:r>
          </w:p>
        </w:tc>
        <w:tc>
          <w:tcPr>
            <w:tcW w:w="1276" w:type="dxa"/>
          </w:tcPr>
          <w:p w:rsidR="00153FBE" w:rsidRDefault="0015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1002,00</w:t>
            </w:r>
          </w:p>
        </w:tc>
      </w:tr>
      <w:tr w:rsidR="00153FBE" w:rsidTr="00153FBE">
        <w:tc>
          <w:tcPr>
            <w:tcW w:w="3209" w:type="dxa"/>
          </w:tcPr>
          <w:p w:rsidR="00153FBE" w:rsidRDefault="0015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Kolekcijų saugotojai</w:t>
            </w:r>
          </w:p>
        </w:tc>
        <w:tc>
          <w:tcPr>
            <w:tcW w:w="1322" w:type="dxa"/>
          </w:tcPr>
          <w:p w:rsidR="00153FBE" w:rsidRDefault="0015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859,00</w:t>
            </w:r>
          </w:p>
        </w:tc>
        <w:tc>
          <w:tcPr>
            <w:tcW w:w="1276" w:type="dxa"/>
          </w:tcPr>
          <w:p w:rsidR="00153FBE" w:rsidRDefault="0015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907,00</w:t>
            </w:r>
          </w:p>
        </w:tc>
      </w:tr>
      <w:tr w:rsidR="00153FBE" w:rsidTr="00153FBE">
        <w:tc>
          <w:tcPr>
            <w:tcW w:w="3209" w:type="dxa"/>
          </w:tcPr>
          <w:p w:rsidR="00153FBE" w:rsidRDefault="0015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Specialistai</w:t>
            </w:r>
          </w:p>
        </w:tc>
        <w:tc>
          <w:tcPr>
            <w:tcW w:w="1322" w:type="dxa"/>
          </w:tcPr>
          <w:p w:rsidR="00153FBE" w:rsidRDefault="0015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809,00</w:t>
            </w:r>
          </w:p>
        </w:tc>
        <w:tc>
          <w:tcPr>
            <w:tcW w:w="1276" w:type="dxa"/>
          </w:tcPr>
          <w:p w:rsidR="00153FBE" w:rsidRDefault="0015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1047,00</w:t>
            </w:r>
          </w:p>
        </w:tc>
      </w:tr>
      <w:tr w:rsidR="00153FBE" w:rsidTr="00153FBE">
        <w:tc>
          <w:tcPr>
            <w:tcW w:w="3209" w:type="dxa"/>
          </w:tcPr>
          <w:p w:rsidR="00153FBE" w:rsidRDefault="0015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Kvalifikuoti darbuotojai</w:t>
            </w:r>
          </w:p>
        </w:tc>
        <w:tc>
          <w:tcPr>
            <w:tcW w:w="1322" w:type="dxa"/>
          </w:tcPr>
          <w:p w:rsidR="00153FBE" w:rsidRDefault="0015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774,00</w:t>
            </w:r>
          </w:p>
        </w:tc>
        <w:tc>
          <w:tcPr>
            <w:tcW w:w="1276" w:type="dxa"/>
          </w:tcPr>
          <w:p w:rsidR="00153FBE" w:rsidRDefault="0015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734,00</w:t>
            </w:r>
          </w:p>
        </w:tc>
      </w:tr>
    </w:tbl>
    <w:p w:rsidR="00153FBE" w:rsidRPr="00153FBE" w:rsidRDefault="00153FBE">
      <w:pPr>
        <w:rPr>
          <w:rFonts w:ascii="Times New Roman" w:hAnsi="Times New Roman" w:cs="Times New Roman"/>
          <w:sz w:val="24"/>
          <w:szCs w:val="24"/>
        </w:rPr>
      </w:pPr>
    </w:p>
    <w:p w:rsidR="00153FBE" w:rsidRDefault="00153FBE"/>
    <w:sectPr w:rsidR="00153FB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BE"/>
    <w:rsid w:val="00153FBE"/>
    <w:rsid w:val="0037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94DCD-2D5D-48AD-AB43-80B5C17E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5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1</cp:revision>
  <dcterms:created xsi:type="dcterms:W3CDTF">2021-04-23T10:39:00Z</dcterms:created>
  <dcterms:modified xsi:type="dcterms:W3CDTF">2021-04-23T10:48:00Z</dcterms:modified>
</cp:coreProperties>
</file>